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36"/>
          <w:szCs w:val="36"/>
          <w:u w:val="single"/>
        </w:rPr>
      </w:pPr>
      <w:r w:rsidDel="00000000" w:rsidR="00000000" w:rsidRPr="00000000">
        <w:rPr>
          <w:b w:val="1"/>
          <w:sz w:val="36"/>
          <w:szCs w:val="36"/>
          <w:u w:val="single"/>
          <w:rtl w:val="0"/>
        </w:rPr>
        <w:t xml:space="preserve">8th Grade Math: Summer Assignment </w:t>
      </w:r>
    </w:p>
    <w:p w:rsidR="00000000" w:rsidDel="00000000" w:rsidP="00000000" w:rsidRDefault="00000000" w:rsidRPr="00000000" w14:paraId="00000002">
      <w:pPr>
        <w:pageBreakBefore w:val="0"/>
        <w:jc w:val="center"/>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t xml:space="preserve">Algebra, whether taken at the general or advanced level, is a high school level course that requires a renewed dedication to studying and a personal investment in understanding the material. In an effort to hit the ground running in the Fall, you will be responsible for reading, taking notes on, and completing homework exercises for Chapter 1: Foundations of Algebra this summer. Keep in mind that Chapter 1 represents a </w:t>
      </w:r>
      <w:r w:rsidDel="00000000" w:rsidR="00000000" w:rsidRPr="00000000">
        <w:rPr>
          <w:i w:val="1"/>
          <w:rtl w:val="0"/>
        </w:rPr>
        <w:t xml:space="preserve">review</w:t>
      </w:r>
      <w:r w:rsidDel="00000000" w:rsidR="00000000" w:rsidRPr="00000000">
        <w:rPr>
          <w:rtl w:val="0"/>
        </w:rPr>
        <w:t xml:space="preserve"> of prerequisite material covered in Seventh Grade- you are </w:t>
      </w:r>
      <w:r w:rsidDel="00000000" w:rsidR="00000000" w:rsidRPr="00000000">
        <w:rPr>
          <w:u w:val="single"/>
          <w:rtl w:val="0"/>
        </w:rPr>
        <w:t xml:space="preserve">NOT</w:t>
      </w:r>
      <w:r w:rsidDel="00000000" w:rsidR="00000000" w:rsidRPr="00000000">
        <w:rPr>
          <w:rtl w:val="0"/>
        </w:rPr>
        <w:t xml:space="preserve"> learning this material for the first time independently. Rather, you should be </w:t>
      </w:r>
      <w:r w:rsidDel="00000000" w:rsidR="00000000" w:rsidRPr="00000000">
        <w:rPr>
          <w:u w:val="single"/>
          <w:rtl w:val="0"/>
        </w:rPr>
        <w:t xml:space="preserve">refreshing</w:t>
      </w:r>
      <w:r w:rsidDel="00000000" w:rsidR="00000000" w:rsidRPr="00000000">
        <w:rPr>
          <w:rtl w:val="0"/>
        </w:rPr>
        <w:t xml:space="preserve"> these key concepts learned this year, and</w:t>
      </w:r>
      <w:r w:rsidDel="00000000" w:rsidR="00000000" w:rsidRPr="00000000">
        <w:rPr>
          <w:b w:val="1"/>
          <w:rtl w:val="0"/>
        </w:rPr>
        <w:t xml:space="preserve"> be prepared to test on Chapter 1 material during the first weeks of school!</w:t>
      </w: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b w:val="1"/>
          <w:u w:val="single"/>
        </w:rPr>
      </w:pPr>
      <w:r w:rsidDel="00000000" w:rsidR="00000000" w:rsidRPr="00000000">
        <w:rPr>
          <w:b w:val="1"/>
          <w:u w:val="single"/>
          <w:rtl w:val="0"/>
        </w:rPr>
        <w:t xml:space="preserve">Checklist for Success:</w:t>
      </w:r>
    </w:p>
    <w:p w:rsidR="00000000" w:rsidDel="00000000" w:rsidP="00000000" w:rsidRDefault="00000000" w:rsidRPr="00000000" w14:paraId="00000008">
      <w:pPr>
        <w:pageBreakBefore w:val="0"/>
        <w:rPr/>
      </w:pPr>
      <w:r w:rsidDel="00000000" w:rsidR="00000000" w:rsidRPr="00000000">
        <w:rPr>
          <w:rtl w:val="0"/>
        </w:rPr>
        <w:t xml:space="preserve">For each section, you will need to complete the following:</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t xml:space="preserve">1. Take notes using the provided guided notes sheets for each section. Define any important vocabulary terms and include an example, if applicable. Skim the example problems from each chapter and use them to complete the included practice problems. All notes should be completed in pencil and be clearly labeled in the Notes section of the binder you intend to use for math next year.* </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t xml:space="preserve">2. Complete the assigned homework problems for each section listed at the bottom of each note sheet to the best of your ability. If you become stuck on a problem, circle it so you are sure to ask about it in the future. If you find yourself circling every homework problem, you should make a larger investment in understanding material from the notes. All work should be completed in </w:t>
      </w:r>
      <w:r w:rsidDel="00000000" w:rsidR="00000000" w:rsidRPr="00000000">
        <w:rPr>
          <w:b w:val="1"/>
          <w:rtl w:val="0"/>
        </w:rPr>
        <w:t xml:space="preserve">pencil on loose leaf paper</w:t>
      </w:r>
      <w:r w:rsidDel="00000000" w:rsidR="00000000" w:rsidRPr="00000000">
        <w:rPr>
          <w:rtl w:val="0"/>
        </w:rPr>
        <w:t xml:space="preserve"> and be clearly labeled in the HW section of the binder you intend to use for math next year. </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t xml:space="preserve">Be sure to pace your efforts over the course of the summer! If you choose to complete the assignment in the first days of June and do not touch it again until the night before your test, you may risk falling victim to the “summer slump.” Conversely, if you wait to touch it until August, you will be overwhelmed and out of practice in math. I suggest completing one section’s worth of notes and HW each week in order to keep material freshest in your mind. We will spend minimal in-class time re-teaching these prerequisite skills, so you will reap what you put into this assignment.</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jc w:val="center"/>
        <w:rPr>
          <w:b w:val="1"/>
        </w:rPr>
      </w:pPr>
      <w:r w:rsidDel="00000000" w:rsidR="00000000" w:rsidRPr="00000000">
        <w:rPr>
          <w:b w:val="1"/>
          <w:rtl w:val="0"/>
        </w:rPr>
        <w:t xml:space="preserve">You will be issued your Algebra textbook early in order to complete this assignment. DO NOT LOSE OR DAMAGE it this summer, or you will be responsible for replacing it upon our return to school. Bring your book, in great condition, with you on the first day of school.</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t xml:space="preserve">*If you do not have your math binder for next year, no worries! Simply keep your math work together in an organized, safe place, and be prepared to file your work into your binder when you get it.*</w:t>
      </w:r>
      <w:r w:rsidDel="00000000" w:rsidR="00000000" w:rsidRPr="00000000">
        <w:rPr>
          <w:rtl w:val="0"/>
        </w:rPr>
      </w:r>
    </w:p>
    <w:sectPr>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